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1B1" w:rsidRDefault="007551B1" w:rsidP="007551B1">
      <w:pPr>
        <w:pStyle w:val="NormalWeb"/>
      </w:pPr>
      <w:r>
        <w:rPr>
          <w:rStyle w:val="Strong"/>
        </w:rPr>
        <w:t>ПРАВИТЕЛЬСТВО РОССИЙСКОЙ ФЕДЕРАЦИИ</w:t>
      </w:r>
      <w:r>
        <w:rPr>
          <w:b/>
          <w:bCs/>
        </w:rPr>
        <w:br/>
      </w:r>
      <w:r>
        <w:rPr>
          <w:rStyle w:val="Strong"/>
        </w:rPr>
        <w:t>ПОСТАНОВЛЕНИЕ от 13 марта 2002 г. № 149</w:t>
      </w:r>
    </w:p>
    <w:p w:rsidR="007551B1" w:rsidRDefault="007551B1" w:rsidP="007551B1">
      <w:pPr>
        <w:pStyle w:val="NormalWeb"/>
      </w:pPr>
      <w:r>
        <w:t>О создании открытого акционерного общества «Корпорация «Тактическое ракетное вооружение»</w:t>
      </w:r>
    </w:p>
    <w:p w:rsidR="007551B1" w:rsidRDefault="007551B1" w:rsidP="007551B1">
      <w:pPr>
        <w:pStyle w:val="NormalWeb"/>
      </w:pPr>
      <w:r>
        <w:t>Во исполнение Указа Президента Российской Федерации от 24 января 2002 г. № 84 «Об открытом акционерном обществе «Корпорации «Тактическое ракетное вооружение» правительство Российской Федерации постановляет:</w:t>
      </w:r>
    </w:p>
    <w:p w:rsidR="007551B1" w:rsidRDefault="007551B1" w:rsidP="007551B1">
      <w:pPr>
        <w:pStyle w:val="NormalWeb"/>
      </w:pPr>
      <w:r>
        <w:t>1. Преобразовать:</w:t>
      </w:r>
    </w:p>
    <w:p w:rsidR="007551B1" w:rsidRDefault="007551B1" w:rsidP="007551B1">
      <w:pPr>
        <w:pStyle w:val="NormalWeb"/>
      </w:pPr>
      <w:r>
        <w:t>Федеральное государственное унитарное предприятие «Государственный научно-производственный центр «Звезда-Стрела» в открытое акционерное общество «Корпорация «Тактическое ракетное вооружение» с закреплением 100 процентов его акций в федеральной собственности;</w:t>
      </w:r>
    </w:p>
    <w:p w:rsidR="007551B1" w:rsidRDefault="007551B1" w:rsidP="007551B1">
      <w:pPr>
        <w:pStyle w:val="NormalWeb"/>
      </w:pPr>
      <w:r>
        <w:t>государственные предприятия «Омский завод «Автоматика», «Машиностроительное конструкторское бюро «Искра», «Уральское проектно-конструкторское бюро «Деталь» и «Завод «Красный гидропресс» в открытые акционерные общества с внесением 74,5 процента акций каждого из них в уставной капитал открытого акционерного общества «Корпорация «Тактическое ракетное вооружение» и закреплением 25,5 процента акций каждого из них в федеральной собственности.</w:t>
      </w:r>
    </w:p>
    <w:p w:rsidR="007551B1" w:rsidRDefault="007551B1" w:rsidP="007551B1">
      <w:pPr>
        <w:pStyle w:val="NormalWeb"/>
      </w:pPr>
      <w:r>
        <w:t>Внести в уставной капитал открытого акционерного общества «Корпорация «Тактическое ракетное вооружение» 20 процентов находящихся в федеральной собственности акций открытого акционерного общества «Тураевское машиностроительное конструкторское бюро «Союз».</w:t>
      </w:r>
    </w:p>
    <w:p w:rsidR="007551B1" w:rsidRDefault="007551B1" w:rsidP="007551B1">
      <w:pPr>
        <w:pStyle w:val="NormalWeb"/>
      </w:pPr>
      <w:r>
        <w:t>Министерству имущественных отношений Российской Федераций и Российскому авиационно-космическому агентству осуществить в установленном порядке юридические действия по выполнению указанных мероприятий.</w:t>
      </w:r>
    </w:p>
    <w:p w:rsidR="007551B1" w:rsidRDefault="007551B1" w:rsidP="007551B1">
      <w:pPr>
        <w:pStyle w:val="NormalWeb"/>
      </w:pPr>
      <w:r>
        <w:t>Председатель Правительства Российской Федерации </w:t>
      </w:r>
      <w:r>
        <w:br/>
        <w:t>М. Касьянов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characterSpacingControl w:val="doNotCompress"/>
  <w:compat/>
  <w:rsids>
    <w:rsidRoot w:val="007551B1"/>
    <w:rsid w:val="007551B1"/>
    <w:rsid w:val="00821C9F"/>
    <w:rsid w:val="00B36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551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7551B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1367</Characters>
  <Application>Microsoft Office Word</Application>
  <DocSecurity>0</DocSecurity>
  <Lines>11</Lines>
  <Paragraphs>3</Paragraphs>
  <ScaleCrop>false</ScaleCrop>
  <Company>WWL Corp.</Company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2012-06-05T11:24:00Z</dcterms:created>
  <dcterms:modified xsi:type="dcterms:W3CDTF">2012-06-05T11:24:00Z</dcterms:modified>
</cp:coreProperties>
</file>